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  <w:t>全国残疾人按比例就业情况联网认证系统操作流程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一、网报系统申报办理流程（企业操作端）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第一步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：在互联网搜索“内蒙古政务服务网”进入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第二步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：注册或者登录（注册或者登录时必须使用法人账号）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第三步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：选择对应行政区划（根据单位所属的残联主管部门选择）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第四步：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通过直通部门找到“本级残联”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第五步：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找到事项“全国残疾人按比例就业情况联网认证”在线办理。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第六步：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根据系统点击“我要申报”，先进行“单位信息维护管理”，后办理“残疾人安置管理”。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 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第七步：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用人单位【添加残疾人信息】，进行信息录入验证，提交保存安置信息；按系统提示填报和上传相关材料。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 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第八步：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用人单位待残联业务部门审核确认后，并对审核结果无异议，点击【完成申报】，点击后不可再添加安置残疾人； 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第九步：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残联业务部门将安置登记信息发送税务局后，用人单位可下载打印《按比例安排残疾人就业审核认定书》，并通过电子税务局或到当地主管税务机关自主申报缴纳保障金。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（注：残疾人就业用人单位若在审核办结后需要重新申报的，需进行【年审认证反馈】并填写理由，待残联业务部门审核通过后将取消前面的年审认证结果，用人单位方可重新按照网报流程办理）。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二、窗口办理（现场办理）材料要点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1、劳动合同：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申报单位和残疾人签订的劳动合同必须满一年以上。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2、工资：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申报单位给残疾人所发工资必须满足当地最低工资标准，最低工资为应发工资，含社保个人缴纳部分；并且需要按月提供所安置残疾人工资发放信息证明材料。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3、社保：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申报单位需要按月提供所安置残疾人的社保缴纳信息证明材料。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4、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医保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申报单位需要按月提供所安置残疾人的医保缴纳信息证明材料。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5、承诺书：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申报单位需要提供签字并加盖公章的申报材料真实性承诺书。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zYmM5YWVkYzU1Y2JmMDNmNjA3MWRiNzM0MGUifQ=="/>
  </w:docVars>
  <w:rsids>
    <w:rsidRoot w:val="69B6759E"/>
    <w:rsid w:val="69B6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2024-07-17T05:38:00Z</dcterms:created>
  <dc:creator>Nn</dc:creator>
  <cp:lastModifiedBy>Nn</cp:lastModifiedBy>
  <dcterms:modified xsi:type="dcterms:W3CDTF">2024-07-17T05:39:24Z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9A1DB3F8558844F6A07BC185649E9B4D_11</vt:lpwstr>
  </property>
</Properties>
</file>